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3E" w:rsidRDefault="001A1F3E" w:rsidP="001A1F3E"/>
    <w:p w:rsidR="001A1F3E" w:rsidRPr="00DC1DAA" w:rsidRDefault="001A1F3E" w:rsidP="001A1F3E">
      <w:pPr>
        <w:rPr>
          <w:b/>
          <w:sz w:val="24"/>
          <w:szCs w:val="24"/>
        </w:rPr>
      </w:pPr>
      <w:r w:rsidRPr="00DC1DAA">
        <w:rPr>
          <w:b/>
          <w:sz w:val="24"/>
          <w:szCs w:val="24"/>
        </w:rPr>
        <w:t>Department of Chemistry Syllabus</w:t>
      </w:r>
    </w:p>
    <w:p w:rsidR="00E238FA" w:rsidRDefault="00DC1DAA" w:rsidP="00E238FA">
      <w:pPr>
        <w:rPr>
          <w:i/>
        </w:rPr>
      </w:pPr>
      <w:r>
        <w:t>This syllabi</w:t>
      </w:r>
      <w:r w:rsidR="001A1F3E">
        <w:t xml:space="preserve"> is advisory only. For details on a particular instructor's syllabus (including books), consult the instructor's course page. For a list of what courses are being taught each quarter, refer to the Courses page.</w:t>
      </w:r>
      <w:r w:rsidR="00E238FA">
        <w:t xml:space="preserve"> </w:t>
      </w:r>
      <w:r w:rsidR="00E238FA">
        <w:rPr>
          <w:i/>
        </w:rPr>
        <w:t>Every instructor has prerogative to teach the course as they see fit and ultimately the instructor's syllabus supersedes all others.</w:t>
      </w:r>
    </w:p>
    <w:p w:rsidR="001A1F3E" w:rsidRPr="00DC1DAA" w:rsidRDefault="00BC22B1" w:rsidP="001A1F3E">
      <w:pPr>
        <w:rPr>
          <w:b/>
          <w:i/>
        </w:rPr>
      </w:pPr>
      <w:bookmarkStart w:id="0" w:name="_GoBack"/>
      <w:bookmarkEnd w:id="0"/>
      <w:r>
        <w:rPr>
          <w:b/>
          <w:i/>
        </w:rPr>
        <w:t>CHE 128B</w:t>
      </w:r>
      <w:r w:rsidR="001A1F3E" w:rsidRPr="00DC1DAA">
        <w:rPr>
          <w:b/>
          <w:i/>
        </w:rPr>
        <w:t xml:space="preserve">: </w:t>
      </w:r>
      <w:r w:rsidRPr="00BC22B1">
        <w:rPr>
          <w:b/>
          <w:i/>
        </w:rPr>
        <w:t>Organic Chemistry</w:t>
      </w:r>
    </w:p>
    <w:p w:rsidR="001A1F3E" w:rsidRDefault="001A1F3E" w:rsidP="001A1F3E">
      <w:r>
        <w:t xml:space="preserve">Approved: </w:t>
      </w:r>
    </w:p>
    <w:p w:rsidR="001A1F3E" w:rsidRDefault="001A1F3E" w:rsidP="001A1F3E"/>
    <w:p w:rsidR="001A1F3E" w:rsidRDefault="001A1F3E" w:rsidP="001A1F3E">
      <w:r>
        <w:t>Suggested Textbook: (actual textbook varies by instructor; check your instructor)</w:t>
      </w:r>
    </w:p>
    <w:p w:rsidR="00643231" w:rsidRDefault="00C42B25" w:rsidP="001A1F3E">
      <w:r w:rsidRPr="00C42B25">
        <w:t xml:space="preserve">Required: Brown, Foote, Iverson and </w:t>
      </w:r>
      <w:proofErr w:type="spellStart"/>
      <w:r w:rsidRPr="00C42B25">
        <w:t>Anslyn</w:t>
      </w:r>
      <w:proofErr w:type="spellEnd"/>
      <w:r w:rsidRPr="00C42B25">
        <w:t xml:space="preserve"> Organic Chemistry, Sixth Ed.  Recommended: Iverson and Iverson, Student Study Guide and Solutions Manual for Brown, Foote, Iverson and </w:t>
      </w:r>
      <w:proofErr w:type="spellStart"/>
      <w:r w:rsidRPr="00C42B25">
        <w:t>Anslyn's</w:t>
      </w:r>
      <w:proofErr w:type="spellEnd"/>
      <w:r w:rsidRPr="00C42B25">
        <w:t xml:space="preserve"> Organic Chemistry, Sixth Ed.; Organic chemistry molecular model kit.</w:t>
      </w:r>
    </w:p>
    <w:p w:rsidR="001A1F3E" w:rsidRDefault="001A1F3E" w:rsidP="001A1F3E">
      <w:r>
        <w:t>Suggested Schedule:</w:t>
      </w:r>
    </w:p>
    <w:p w:rsidR="00C42B25" w:rsidRDefault="00C42B25" w:rsidP="00C42B25">
      <w:r>
        <w:t>1</w:t>
      </w:r>
      <w:r>
        <w:tab/>
        <w:t>Alcohol and thiol chemistry (Read: Ch. 10)</w:t>
      </w:r>
    </w:p>
    <w:p w:rsidR="00C42B25" w:rsidRDefault="00C42B25" w:rsidP="00C42B25">
      <w:r>
        <w:t>2</w:t>
      </w:r>
      <w:r>
        <w:tab/>
        <w:t>Ether, sulfide and epoxide chemistry (Read: Ch. 11)</w:t>
      </w:r>
    </w:p>
    <w:p w:rsidR="00C42B25" w:rsidRDefault="00C42B25" w:rsidP="00C42B25">
      <w:r>
        <w:t>3</w:t>
      </w:r>
      <w:r>
        <w:tab/>
        <w:t xml:space="preserve">Organic spectroscopy  </w:t>
      </w:r>
    </w:p>
    <w:p w:rsidR="00C42B25" w:rsidRDefault="00C42B25" w:rsidP="00C42B25">
      <w:r>
        <w:tab/>
        <w:t>Infrared Spectroscopy (Read: Ch. 12)</w:t>
      </w:r>
    </w:p>
    <w:p w:rsidR="00C42B25" w:rsidRDefault="00C42B25" w:rsidP="00C42B25">
      <w:r>
        <w:tab/>
        <w:t>NMR Spectroscopy (Read: Ch. 13)</w:t>
      </w:r>
    </w:p>
    <w:p w:rsidR="00C42B25" w:rsidRDefault="00C42B25" w:rsidP="00C42B25">
      <w:r>
        <w:tab/>
        <w:t>Mass Spectrometry (Read: Ch. 14)</w:t>
      </w:r>
    </w:p>
    <w:p w:rsidR="00C42B25" w:rsidRDefault="00C42B25" w:rsidP="00C42B25">
      <w:r>
        <w:t>4</w:t>
      </w:r>
      <w:r>
        <w:tab/>
        <w:t>Carbonyl group chemistry</w:t>
      </w:r>
    </w:p>
    <w:p w:rsidR="00C42B25" w:rsidRDefault="00C42B25" w:rsidP="00C42B25">
      <w:r>
        <w:tab/>
        <w:t>Aldehydes and ketones (Read: Ch. 16)</w:t>
      </w:r>
    </w:p>
    <w:p w:rsidR="00C42B25" w:rsidRDefault="00C42B25" w:rsidP="00C42B25">
      <w:r>
        <w:tab/>
        <w:t>Carboxylic acids and their derivatives (Read: Ch. 17 and 18, ignoring section 18.9C)</w:t>
      </w:r>
    </w:p>
    <w:p w:rsidR="00C42B25" w:rsidRDefault="00C42B25" w:rsidP="00C42B25">
      <w:r>
        <w:tab/>
      </w:r>
      <w:proofErr w:type="spellStart"/>
      <w:r>
        <w:t>Enolates</w:t>
      </w:r>
      <w:proofErr w:type="spellEnd"/>
      <w:r>
        <w:t xml:space="preserve"> and enamines (Read: Ch. 19, ignoring section 19.8E)</w:t>
      </w:r>
    </w:p>
    <w:p w:rsidR="001A1F3E" w:rsidRDefault="00C42B25" w:rsidP="00C42B25">
      <w:r>
        <w:t>5</w:t>
      </w:r>
      <w:r>
        <w:tab/>
        <w:t>Synthesis</w:t>
      </w:r>
    </w:p>
    <w:p w:rsidR="001A1F3E" w:rsidRDefault="001A1F3E" w:rsidP="001A1F3E">
      <w:r>
        <w:t>Additional Notes:</w:t>
      </w:r>
    </w:p>
    <w:p w:rsidR="001A1F3E" w:rsidRDefault="00BC22B1" w:rsidP="001A1F3E">
      <w:r w:rsidRPr="00BC22B1">
        <w:t>Prerequisite: course 128A or consent of instructor, course 129A strongly recommended; chemistry majors should enroll in course 129B concurrently</w:t>
      </w:r>
    </w:p>
    <w:p w:rsidR="001A1F3E" w:rsidRDefault="001A1F3E" w:rsidP="001A1F3E">
      <w:r>
        <w:t>Learning Goals:</w:t>
      </w:r>
    </w:p>
    <w:p w:rsidR="00C42B25" w:rsidRDefault="00C42B25" w:rsidP="001A1F3E">
      <w:r w:rsidRPr="00C42B25">
        <w:t>Chemistry 128B covers chapters 10-14 and 16-19 in the textbook.  A solid understanding of the material in Chemistry 128A is assumed.  The course material is organized into the following "learning objective units," with the relevant chapter readi</w:t>
      </w:r>
      <w:r>
        <w:t>ng assignments provided.</w:t>
      </w:r>
    </w:p>
    <w:sectPr w:rsidR="00C42B25" w:rsidSect="001A1F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3E"/>
    <w:rsid w:val="001A1F3E"/>
    <w:rsid w:val="00460160"/>
    <w:rsid w:val="00643231"/>
    <w:rsid w:val="00BC22B1"/>
    <w:rsid w:val="00C42B25"/>
    <w:rsid w:val="00DC1DAA"/>
    <w:rsid w:val="00E2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45EF61-3A44-42AA-8876-37121D17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M Smith</dc:creator>
  <cp:lastModifiedBy>Rose M Smith</cp:lastModifiedBy>
  <cp:revision>3</cp:revision>
  <dcterms:created xsi:type="dcterms:W3CDTF">2016-08-28T20:47:00Z</dcterms:created>
  <dcterms:modified xsi:type="dcterms:W3CDTF">2017-07-26T22:00:00Z</dcterms:modified>
</cp:coreProperties>
</file>